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河套深港科技创新合作区深圳园区企业所得税优惠目录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W w:w="14779" w:type="dxa"/>
        <w:tblInd w:w="-6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1"/>
        <w:gridCol w:w="2529"/>
        <w:gridCol w:w="3862"/>
        <w:gridCol w:w="52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领域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核心技术</w:t>
            </w:r>
          </w:p>
        </w:tc>
        <w:tc>
          <w:tcPr>
            <w:tcW w:w="9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具体内容和范围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一、信息科学与技术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一、信息科学与技术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一、信息科学与技术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1.网络与通信技术研发和产品中试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1.网络通信技术研发与</w:t>
            </w:r>
            <w:r>
              <w:rPr>
                <w:rStyle w:val="5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产品中试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包括新一代移动通信、天基通信、光通信、物联网、未来网络等网络通信技术研发与</w:t>
            </w:r>
            <w:r>
              <w:rPr>
                <w:rStyle w:val="6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产品中试</w:t>
            </w:r>
            <w:r>
              <w:rPr>
                <w:rStyle w:val="7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2.可见光通信与光计算技术研发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包括发光器、光学外部设备、光调制/编码/解调、高速长距离可见光传输、光芯片等可见光通信与光计算技术研发</w:t>
            </w:r>
            <w:r>
              <w:rPr>
                <w:rStyle w:val="7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2.半导体与集成电路技术研发和产品中试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3.集成电路设计、封</w:t>
            </w:r>
            <w:r>
              <w:rPr>
                <w:rStyle w:val="8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测</w:t>
            </w:r>
            <w:r>
              <w:rPr>
                <w:rStyle w:val="7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与</w:t>
            </w:r>
            <w:r>
              <w:rPr>
                <w:rStyle w:val="5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中试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包括逻辑芯片、存储芯片、传感器芯片、电源芯片、通信芯片、模拟芯片、SoC（系统级芯片）等芯片设计；集成电路封装测试；28纳米及以下工艺的集成电路中试、流片</w:t>
            </w:r>
            <w:r>
              <w:rPr>
                <w:rStyle w:val="7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4.集成电路关键设备、软件研发与</w:t>
            </w:r>
            <w:r>
              <w:rPr>
                <w:rStyle w:val="6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中试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包括28纳米及以下工艺的集成电路制造、封测环节关键设备研发与</w:t>
            </w:r>
            <w:r>
              <w:rPr>
                <w:rStyle w:val="6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中试</w:t>
            </w:r>
            <w:r>
              <w:rPr>
                <w:rStyle w:val="7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，EDA（电子设计自动化）等集成电路软件研发</w:t>
            </w:r>
            <w:r>
              <w:rPr>
                <w:rStyle w:val="6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与中试</w:t>
            </w:r>
            <w:r>
              <w:rPr>
                <w:rStyle w:val="7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5.先进显示技术研发</w:t>
            </w:r>
            <w:r>
              <w:rPr>
                <w:rStyle w:val="9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与验证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包括MicroLED（微发光二极管显示器）、MiniLED（次毫米发光二极管）量子点显示、激光显示、柔性显示等先进显示技术研发</w:t>
            </w:r>
            <w:r>
              <w:rPr>
                <w:rStyle w:val="9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与验证</w:t>
            </w:r>
            <w:r>
              <w:rPr>
                <w:rStyle w:val="10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3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6.微机电系统研发与</w:t>
            </w:r>
            <w:r>
              <w:rPr>
                <w:rStyle w:val="9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中试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包括传感、光学、生物、射频等微机电系统研发与</w:t>
            </w:r>
            <w:r>
              <w:rPr>
                <w:rStyle w:val="9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中试</w:t>
            </w:r>
            <w:r>
              <w:rPr>
                <w:rStyle w:val="10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3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7.新型电子元器件研发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包括新一代移动通讯元器件、功率器件、柔性电子等新型电子元器件研发</w:t>
            </w:r>
            <w:r>
              <w:rPr>
                <w:rStyle w:val="10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3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3.人工智能与数字技术研发和产品中试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8.人工智能基础软硬件及智能终端研发与</w:t>
            </w:r>
            <w:r>
              <w:rPr>
                <w:rStyle w:val="6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中试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包括人工智能软件、开发工具、开发平台、数字人、芯片、服务器等基础软硬件以及智能计算终端、智能交互终端等智能终端的研发与</w:t>
            </w:r>
            <w:r>
              <w:rPr>
                <w:rStyle w:val="6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中试</w:t>
            </w:r>
            <w:r>
              <w:rPr>
                <w:rStyle w:val="7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3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9.AIGC（生成式人工智能）等通用人工智能研发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包括AIGC（生成式人工智能）等通用人工智能研发。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3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10.人工智能测试服务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包括数据集测试、功能测试、性能测试、安全测试、兼容性测试、易用性测试、标准测试等人工智能测试服务。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11.虚拟现实/增强现实技术研发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包括数字图像处理、3D建模、环境感知、多媒体、实时跟踪及注册、头部与眼球跟踪、智能交互、光学显示、传感器等虚拟现实/增强现实技术研发。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3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12.机器人共性技术研发与测试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包括机器视觉、自然语言处理、语音识别与合成、运动控制等机器人共性技术研发与测试。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3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13.机器人关键零部件研发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包括减速机、传感器、执行器、编码器、电机、运动控制等机器人关键零部件研发</w:t>
            </w:r>
            <w:r>
              <w:rPr>
                <w:rStyle w:val="7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14.机器人集成系统研发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包括工业机器人、物流机器人、医疗机器人、巡检机器人、安防机器人、人形机器人等机器人集成系统研发</w:t>
            </w:r>
            <w:r>
              <w:rPr>
                <w:rStyle w:val="7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3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15.云计算技术研发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包括分布式存储、架构、计算、信息安全、绿色节能等云计算技术研发。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3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16.大数据采集、加工、存储</w:t>
            </w:r>
            <w:r>
              <w:rPr>
                <w:rStyle w:val="9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、信息安全、高效能计算</w:t>
            </w:r>
            <w:r>
              <w:rPr>
                <w:rStyle w:val="10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技术研发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</w:t>
            </w:r>
            <w:r>
              <w:rPr>
                <w:rStyle w:val="10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大数据采集技术研发；数据清洗、数据挖掘、脱敏、建模、可视化等大数据加工处理技术研发；高速高可靠存储、能效优化存储、内存计算等存储技术研发</w:t>
            </w:r>
            <w:r>
              <w:rPr>
                <w:rStyle w:val="9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；数据加密、数据备份、电子认证、数据防伪、防篡改、隐私保护等大数据信息安全技术研发；高效能计算架构、硬件、软件、网络等高效能计算技术研发</w:t>
            </w:r>
            <w:r>
              <w:rPr>
                <w:rStyle w:val="10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4.精密仪器设备研发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17.精密仪器</w:t>
            </w:r>
            <w:r>
              <w:rPr>
                <w:rStyle w:val="8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设备</w:t>
            </w:r>
            <w:r>
              <w:rPr>
                <w:rStyle w:val="7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研发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包括生产、加工、测量等用途的精密仪器设备研发</w:t>
            </w:r>
            <w:r>
              <w:rPr>
                <w:rStyle w:val="7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3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5.区块链与量子信息技术研发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18.区块链技术研发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包括分布式账本、非对称加密、共识机制、智能合约等区块链技术研发。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19.量子信息技术研发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包括量子态制备、量子计算、量子通信、量子加密、量子存储、量子测量、量子导航、量子芯片、量子材料、量子传感器等量子信息技术研发</w:t>
            </w:r>
            <w:r>
              <w:rPr>
                <w:rStyle w:val="7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3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二、材料科学与技术</w:t>
            </w:r>
          </w:p>
        </w:tc>
        <w:tc>
          <w:tcPr>
            <w:tcW w:w="2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6.新材料技术研发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</w:t>
            </w:r>
            <w:r>
              <w:rPr>
                <w:rStyle w:val="8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新型生物医用</w:t>
            </w:r>
            <w:r>
              <w:rPr>
                <w:rStyle w:val="7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医疗材料研发</w:t>
            </w:r>
            <w:r>
              <w:rPr>
                <w:rStyle w:val="5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与中试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包括高端医疗器械关键原材料、高端植入介入材料、新型药物包裹材料等医疗材料研发</w:t>
            </w:r>
            <w:r>
              <w:rPr>
                <w:rStyle w:val="6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与中试</w:t>
            </w:r>
            <w:r>
              <w:rPr>
                <w:rStyle w:val="7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3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21.集成电路材料研发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包括衬底、外延、靶材、新型基板、高端封装、新型电子薄膜、掩模版、大尺寸偏光片、彩色滤光片、光刻胶、新一代半导体等集成电路材料研发。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22.光电子及新型电子元器件材料研发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包括先进显示、光通信、光存储、光计算、激光器、光电探测等领域光电子材料研发；新一代移动通讯中高频器件、频率元器件、功率器件、柔性电子、新型连接器等新型电子元器件材料研发。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3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23.新能源材料研发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包括新型动力电池、新型储能电池、光伏等新能源材料研发。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3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24.先进金属</w:t>
            </w:r>
            <w:r>
              <w:rPr>
                <w:rStyle w:val="8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、无机非金属、高分子及复合</w:t>
            </w:r>
            <w:r>
              <w:rPr>
                <w:rStyle w:val="7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材料研发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eastAsia"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包括电子、电力、机器人、汽车、航空、航天、航海、医疗等用途的先进金属</w:t>
            </w:r>
            <w:r>
              <w:rPr>
                <w:rStyle w:val="8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、无机非金属、高分子及复合</w:t>
            </w:r>
            <w:r>
              <w:rPr>
                <w:rStyle w:val="7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材料研发。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3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三、生命科学与技术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7.高端医疗器械研发、检测与中试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25.仪器设备、试剂、植入介入产品等高端医疗器械研发</w:t>
            </w:r>
            <w:r>
              <w:rPr>
                <w:rStyle w:val="8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、检测</w:t>
            </w:r>
            <w:r>
              <w:rPr>
                <w:rStyle w:val="7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与</w:t>
            </w:r>
            <w:r>
              <w:rPr>
                <w:rStyle w:val="5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中试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包括医学影像、医用治疗、体外诊断、基因测序等高端仪器设备以及配套试剂，和ECMO（体外膜肺氧合）、植入器材、人工器官、高端植入介入器材等高端医疗器械研发</w:t>
            </w:r>
            <w:r>
              <w:rPr>
                <w:rStyle w:val="8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、检测</w:t>
            </w:r>
            <w:r>
              <w:rPr>
                <w:rStyle w:val="7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与</w:t>
            </w:r>
            <w:r>
              <w:rPr>
                <w:rStyle w:val="5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中试</w:t>
            </w:r>
            <w:r>
              <w:rPr>
                <w:rStyle w:val="7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8.创新药物及疫苗研发、检测与中试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26.疫苗、基因治疗药物、细胞治疗药物、重大疾病创新药和载体等生物医药研发</w:t>
            </w:r>
            <w:r>
              <w:rPr>
                <w:rStyle w:val="8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、检测</w:t>
            </w:r>
            <w:r>
              <w:rPr>
                <w:rStyle w:val="7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与</w:t>
            </w:r>
            <w:r>
              <w:rPr>
                <w:rStyle w:val="5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中试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基因工程疫苗、合成肽疫苗、结合疫苗、核酸疫苗等新型疫苗，基因治疗药物，细胞治疗药物，肿瘤、心脑血管疾病、神经系统疾病、代谢性疾病、免疫性疾病、传染性疾病等重大疾病创新药和载体等生物医药研发</w:t>
            </w:r>
            <w:r>
              <w:rPr>
                <w:rStyle w:val="8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、检测</w:t>
            </w:r>
            <w:r>
              <w:rPr>
                <w:rStyle w:val="7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与</w:t>
            </w:r>
            <w:r>
              <w:rPr>
                <w:rStyle w:val="5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中试</w:t>
            </w:r>
            <w:r>
              <w:rPr>
                <w:rStyle w:val="7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9.细胞与基因等生物医药关键核心技术研发、检测与产品中试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27.医药关键核心技术研发</w:t>
            </w:r>
            <w:r>
              <w:rPr>
                <w:rStyle w:val="8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、检测</w:t>
            </w:r>
            <w:r>
              <w:rPr>
                <w:rStyle w:val="7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与</w:t>
            </w:r>
            <w:r>
              <w:rPr>
                <w:rStyle w:val="5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产品中试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包括靶点、分子砌块、DNA编码化合物库、类器官、ADC（抗体-药物偶联物）、基因编辑、纳米药物、计算机辅助药物设计等医药关键核心技术研发</w:t>
            </w:r>
            <w:r>
              <w:rPr>
                <w:rStyle w:val="8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、检测</w:t>
            </w:r>
            <w:r>
              <w:rPr>
                <w:rStyle w:val="7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与</w:t>
            </w:r>
            <w:r>
              <w:rPr>
                <w:rStyle w:val="5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产品中试</w:t>
            </w:r>
            <w:r>
              <w:rPr>
                <w:rStyle w:val="7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3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28.合成生物技术研发</w:t>
            </w:r>
            <w:r>
              <w:rPr>
                <w:rStyle w:val="8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、检测</w:t>
            </w:r>
            <w:r>
              <w:rPr>
                <w:rStyle w:val="7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与</w:t>
            </w:r>
            <w:r>
              <w:rPr>
                <w:rStyle w:val="5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产品中试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包括关键生物元件、复杂基因线路的设计与构建、全细胞模型模拟、生命系统中的数据挖掘等合成生物技术研发</w:t>
            </w:r>
            <w:r>
              <w:rPr>
                <w:rStyle w:val="8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、检测</w:t>
            </w:r>
            <w:r>
              <w:rPr>
                <w:rStyle w:val="7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与</w:t>
            </w:r>
            <w:r>
              <w:rPr>
                <w:rStyle w:val="5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产品中试</w:t>
            </w:r>
            <w:r>
              <w:rPr>
                <w:rStyle w:val="7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29.细胞与基因技术研发</w:t>
            </w:r>
            <w:r>
              <w:rPr>
                <w:rStyle w:val="8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、检测</w:t>
            </w:r>
            <w:r>
              <w:rPr>
                <w:rStyle w:val="7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与</w:t>
            </w:r>
            <w:r>
              <w:rPr>
                <w:rStyle w:val="5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产品中试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包括干细胞、细胞生物反应器、细胞培养、胚胎工程、蛋白质工程、基因诊断、基因合成、基因编辑、基因育种等细胞与基因技术研发</w:t>
            </w:r>
            <w:r>
              <w:rPr>
                <w:rStyle w:val="8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、检测</w:t>
            </w:r>
            <w:r>
              <w:rPr>
                <w:rStyle w:val="7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与</w:t>
            </w:r>
            <w:r>
              <w:rPr>
                <w:rStyle w:val="5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产品中试</w:t>
            </w:r>
            <w:r>
              <w:rPr>
                <w:rStyle w:val="7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30.脑科学和类脑智能</w:t>
            </w:r>
            <w:r>
              <w:rPr>
                <w:rStyle w:val="5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技术</w:t>
            </w:r>
            <w:r>
              <w:rPr>
                <w:rStyle w:val="7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研发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包括基础神经科学、临床神经科学、脑解析、脑模拟、脑机接口、类脑感知、类脑学习、类脑计算等脑科学和类脑智能</w:t>
            </w:r>
            <w:r>
              <w:rPr>
                <w:rStyle w:val="5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技术</w:t>
            </w:r>
            <w:r>
              <w:rPr>
                <w:rStyle w:val="7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研发。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3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四、科学技术服务机构的运营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10.科研机构的运营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31.实验室、研究中心和研究平台的运营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高校研究（室）院</w:t>
            </w:r>
            <w:r>
              <w:rPr>
                <w:rStyle w:val="7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、重点实验室、工程实验室、工程研究中心、工程技术研究中心、制造业创新中心、企业技术研究中心、工业设计中心、卓越研究中心、前沿交叉研究平台、新型研发机构等科研机构的运营。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11.标准化组织的运营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32.标准化组织的运营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</w:rPr>
              <w:t>包括国际、国家、区域、行业等标准化组织的运营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12.技术先进型外包服务机构的运营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33.承接研发外包、业务流程外包、信息技术外包等</w:t>
            </w:r>
            <w:r>
              <w:rPr>
                <w:rStyle w:val="7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技术先进型</w:t>
            </w:r>
            <w:r>
              <w:rPr>
                <w:rStyle w:val="5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外包</w:t>
            </w:r>
            <w:r>
              <w:rPr>
                <w:rStyle w:val="7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服务</w:t>
            </w:r>
            <w:r>
              <w:rPr>
                <w:rStyle w:val="5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机构的运营</w:t>
            </w:r>
          </w:p>
        </w:tc>
        <w:tc>
          <w:tcPr>
            <w:tcW w:w="5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包括承接医疗科技、人工智能及大数据、微电子、新材料、机器人等领域研发外包，承接业务战略外包、内部管理外包、运营服务等业务流程外包，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承接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软件开发、信息系统维护等信息技术外包的技术先进型外包服务机构</w:t>
            </w:r>
            <w:r>
              <w:rPr>
                <w:rStyle w:val="6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的运营</w:t>
            </w:r>
            <w:r>
              <w:rPr>
                <w:rStyle w:val="7"/>
                <w:rFonts w:hAnsi="宋体"/>
                <w:b w:val="0"/>
                <w:bCs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88D9C7-05ED-4191-ACE0-9E61C4ADF38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B901C5C-84D5-4BCE-810A-18B4FA24349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818A0F7-93AE-402B-8937-D7F047FA7FB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ED32F172-A220-4540-8E9B-B0C7C64D926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B6177"/>
    <w:rsid w:val="066B6177"/>
    <w:rsid w:val="0F036C63"/>
    <w:rsid w:val="48A15192"/>
    <w:rsid w:val="51E4236A"/>
    <w:rsid w:val="62917A02"/>
    <w:rsid w:val="A6EDB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character" w:customStyle="1" w:styleId="5">
    <w:name w:val="font81"/>
    <w:qFormat/>
    <w:uiPriority w:val="0"/>
    <w:rPr>
      <w:rFonts w:hint="eastAsia" w:ascii="仿宋_GB2312" w:eastAsia="仿宋_GB2312" w:cs="仿宋_GB2312"/>
      <w:b/>
      <w:color w:val="000000"/>
      <w:sz w:val="32"/>
      <w:szCs w:val="32"/>
      <w:u w:val="single"/>
    </w:rPr>
  </w:style>
  <w:style w:type="character" w:customStyle="1" w:styleId="6">
    <w:name w:val="font141"/>
    <w:qFormat/>
    <w:uiPriority w:val="0"/>
    <w:rPr>
      <w:rFonts w:hint="eastAsia" w:ascii="仿宋_GB2312" w:eastAsia="仿宋_GB2312" w:cs="仿宋_GB2312"/>
      <w:b/>
      <w:color w:val="000000"/>
      <w:sz w:val="32"/>
      <w:szCs w:val="32"/>
      <w:u w:val="single"/>
    </w:rPr>
  </w:style>
  <w:style w:type="character" w:customStyle="1" w:styleId="7">
    <w:name w:val="font51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8">
    <w:name w:val="font111"/>
    <w:qFormat/>
    <w:uiPriority w:val="0"/>
    <w:rPr>
      <w:rFonts w:hint="eastAsia" w:ascii="仿宋_GB2312" w:eastAsia="仿宋_GB2312" w:cs="仿宋_GB2312"/>
      <w:b/>
      <w:color w:val="000000"/>
      <w:sz w:val="32"/>
      <w:szCs w:val="32"/>
      <w:u w:val="single"/>
    </w:rPr>
  </w:style>
  <w:style w:type="character" w:customStyle="1" w:styleId="9">
    <w:name w:val="font71"/>
    <w:qFormat/>
    <w:uiPriority w:val="0"/>
    <w:rPr>
      <w:rFonts w:hint="eastAsia" w:ascii="仿宋_GB2312" w:eastAsia="仿宋_GB2312" w:cs="仿宋_GB2312"/>
      <w:b/>
      <w:color w:val="000000"/>
      <w:sz w:val="32"/>
      <w:szCs w:val="32"/>
      <w:u w:val="single"/>
    </w:rPr>
  </w:style>
  <w:style w:type="character" w:customStyle="1" w:styleId="10">
    <w:name w:val="font91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2024-01-13T15:14:00Z</dcterms:created>
  <dc:creator>ZCFG</dc:creator>
  <cp:lastModifiedBy>许忙内ʚɞ</cp:lastModifiedBy>
  <dcterms:modified xsi:type="dcterms:W3CDTF">2024-03-20T07:16:47Z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BB694CBB077F403DA40DEADCEC75A2BE</vt:lpwstr>
  </property>
</Properties>
</file>